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682C" w14:textId="5E8E756B"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 xml:space="preserve">SCHEDA PER L’INDIVIDUAZIONE DEL PERSONALE A.T.A. SOPRANNUMERARIO </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271A658D"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ai fini della compilazione della graduatoria d’istituto, consapevole delle responsabilità civili e penali cui va incontro in caso di dichiarazione non corrispondente al vero,</w:t>
      </w:r>
      <w:r w:rsidR="000B42FC">
        <w:rPr>
          <w:rFonts w:ascii="Verdana" w:eastAsia="Verdana" w:hAnsi="Verdana" w:cs="Verdana"/>
        </w:rPr>
        <w:t xml:space="preserve"> </w:t>
      </w:r>
      <w:r>
        <w:rPr>
          <w:rFonts w:ascii="Verdana" w:eastAsia="Verdana" w:hAnsi="Verdana" w:cs="Verdana"/>
        </w:rPr>
        <w:t xml:space="preserve">ai sensi del DPR 28.12.2000 n. 445, così come modificato </w:t>
      </w:r>
      <w:proofErr w:type="spellStart"/>
      <w:r>
        <w:rPr>
          <w:rFonts w:ascii="Verdana" w:eastAsia="Verdana" w:hAnsi="Verdana" w:cs="Verdana"/>
        </w:rPr>
        <w:t>ed</w:t>
      </w:r>
      <w:proofErr w:type="spellEnd"/>
      <w:r>
        <w:rPr>
          <w:rFonts w:ascii="Verdana" w:eastAsia="Verdana" w:hAnsi="Verdana" w:cs="Verdana"/>
        </w:rPr>
        <w:t xml:space="preserve">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697B2D08" w14:textId="77777777" w:rsidR="00176984" w:rsidRPr="00407DBE" w:rsidRDefault="00407DBE">
            <w:pPr>
              <w:jc w:val="both"/>
              <w:rPr>
                <w:rFonts w:ascii="Arial" w:eastAsia="Arial" w:hAnsi="Arial" w:cs="Arial"/>
                <w:b/>
                <w:sz w:val="16"/>
                <w:szCs w:val="16"/>
              </w:rPr>
            </w:pPr>
            <w:r w:rsidRPr="00407DBE">
              <w:rPr>
                <w:rFonts w:ascii="Arial" w:eastAsia="Arial" w:hAnsi="Arial" w:cs="Arial"/>
                <w:b/>
                <w:sz w:val="16"/>
                <w:szCs w:val="16"/>
              </w:rPr>
              <w:t>(da computarsi fino alla data di scadenza del termine di presentazione della domanda)</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68B74C8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C) per ogni anno o frazione superiore a 6 mesi di </w:t>
            </w:r>
            <w:proofErr w:type="gramStart"/>
            <w:r>
              <w:rPr>
                <w:rFonts w:ascii="Arial" w:eastAsia="Arial" w:hAnsi="Arial" w:cs="Arial"/>
                <w:sz w:val="18"/>
                <w:szCs w:val="18"/>
              </w:rPr>
              <w:t>servizio  effettivamente</w:t>
            </w:r>
            <w:proofErr w:type="gramEnd"/>
            <w:r>
              <w:rPr>
                <w:rFonts w:ascii="Arial" w:eastAsia="Arial" w:hAnsi="Arial" w:cs="Arial"/>
                <w:sz w:val="18"/>
                <w:szCs w:val="18"/>
              </w:rPr>
              <w:t xml:space="preserve"> prestato a qualsiasi titolo in Pubbliche Amministrazioni o negli Enti Locali (b) ………..………………………………………………………………………….punti  1 x …</w:t>
            </w: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6205D871"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 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w:t>
      </w:r>
      <w:r>
        <w:rPr>
          <w:rFonts w:ascii="Tahoma" w:hAnsi="Tahoma" w:cs="Tahoma"/>
          <w:sz w:val="18"/>
          <w:szCs w:val="18"/>
        </w:rPr>
        <w:lastRenderedPageBreak/>
        <w:t>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C7DA3A4" w14:textId="77777777" w:rsidR="00407DBE" w:rsidRDefault="00407DBE" w:rsidP="005C2902">
      <w:pPr>
        <w:ind w:left="567" w:hanging="567"/>
        <w:jc w:val="both"/>
        <w:rPr>
          <w:sz w:val="22"/>
          <w:szCs w:val="22"/>
        </w:rPr>
      </w:pP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ricongiungimento al coniuge o riavvicinamento al coniuge ovvero, nel caso di personale senza coniuge o separato giudizialmente o consensualmente con atto omologato dal tribunale, per ricongiungimento o riavvicinamento ai genitori o ai </w:t>
            </w:r>
            <w:proofErr w:type="gramStart"/>
            <w:r>
              <w:rPr>
                <w:rFonts w:ascii="Arial" w:eastAsia="Arial" w:hAnsi="Arial" w:cs="Arial"/>
                <w:sz w:val="18"/>
                <w:szCs w:val="18"/>
              </w:rPr>
              <w:t>figli(</w:t>
            </w:r>
            <w:proofErr w:type="gramEnd"/>
            <w:r>
              <w:rPr>
                <w:rFonts w:ascii="Arial" w:eastAsia="Arial" w:hAnsi="Arial" w:cs="Arial"/>
                <w:sz w:val="18"/>
                <w:szCs w:val="18"/>
              </w:rPr>
              <w:t>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 xml:space="preserve">l'accesso al ruolo di livello superiore a quello di </w:t>
            </w:r>
            <w:proofErr w:type="gramStart"/>
            <w:r>
              <w:rPr>
                <w:rFonts w:ascii="Arial" w:eastAsia="Arial" w:hAnsi="Arial" w:cs="Arial"/>
                <w:sz w:val="18"/>
                <w:szCs w:val="18"/>
              </w:rPr>
              <w:t>appartenenza(</w:t>
            </w:r>
            <w:proofErr w:type="gramEnd"/>
            <w:r>
              <w:rPr>
                <w:rFonts w:ascii="Arial" w:eastAsia="Arial" w:hAnsi="Arial" w:cs="Arial"/>
                <w:sz w:val="18"/>
                <w:szCs w:val="18"/>
              </w:rPr>
              <w:t>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(2) </w:t>
      </w:r>
      <w:proofErr w:type="gramStart"/>
      <w:r>
        <w:rPr>
          <w:rFonts w:ascii="Arial" w:eastAsia="Arial" w:hAnsi="Arial" w:cs="Arial"/>
          <w:sz w:val="18"/>
          <w:szCs w:val="18"/>
        </w:rPr>
        <w:t>E'</w:t>
      </w:r>
      <w:proofErr w:type="gramEnd"/>
      <w:r>
        <w:rPr>
          <w:rFonts w:ascii="Arial" w:eastAsia="Arial" w:hAnsi="Arial" w:cs="Arial"/>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Arial" w:eastAsia="Arial" w:hAnsi="Arial" w:cs="Arial"/>
          <w:sz w:val="18"/>
          <w:szCs w:val="18"/>
        </w:rPr>
        <w:t>accudiente</w:t>
      </w:r>
      <w:proofErr w:type="spellEnd"/>
      <w:r>
        <w:rPr>
          <w:rFonts w:ascii="Arial" w:eastAsia="Arial" w:hAnsi="Arial" w:cs="Arial"/>
          <w:sz w:val="18"/>
          <w:szCs w:val="18"/>
        </w:rPr>
        <w:t xml:space="preserv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il servizio prestato nel profilo di provenienza per il personale transitato nell'attuale profilo, a seguito di passaggio nell’ambito della stessa qualifica o area </w:t>
      </w:r>
      <w:proofErr w:type="gramStart"/>
      <w:r>
        <w:rPr>
          <w:rFonts w:ascii="Arial" w:eastAsia="Arial" w:hAnsi="Arial" w:cs="Arial"/>
          <w:sz w:val="18"/>
          <w:szCs w:val="18"/>
        </w:rPr>
        <w:t>ai  sensi</w:t>
      </w:r>
      <w:proofErr w:type="gramEnd"/>
      <w:r>
        <w:rPr>
          <w:rFonts w:ascii="Arial" w:eastAsia="Arial" w:hAnsi="Arial" w:cs="Arial"/>
          <w:sz w:val="18"/>
          <w:szCs w:val="18"/>
        </w:rPr>
        <w:t xml:space="preserve">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lastRenderedPageBreak/>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i servizi di ruolo prestati indifferentemente nei ruoli confluiti nei singoli profili </w:t>
      </w:r>
      <w:proofErr w:type="gramStart"/>
      <w:r>
        <w:rPr>
          <w:rFonts w:ascii="Arial" w:eastAsia="Arial" w:hAnsi="Arial" w:cs="Arial"/>
          <w:sz w:val="18"/>
          <w:szCs w:val="18"/>
        </w:rPr>
        <w:t>professionali  previsti</w:t>
      </w:r>
      <w:proofErr w:type="gramEnd"/>
      <w:r>
        <w:rPr>
          <w:rFonts w:ascii="Arial" w:eastAsia="Arial" w:hAnsi="Arial" w:cs="Arial"/>
          <w:sz w:val="18"/>
          <w:szCs w:val="18"/>
        </w:rPr>
        <w:t xml:space="preserve"> dal D.P.R. 07/03/1985, n. 588 (per l'ausiliario, i servizi prestati nei ruoli dei bidelli, dei custodi e degli </w:t>
      </w:r>
      <w:proofErr w:type="spellStart"/>
      <w:r>
        <w:rPr>
          <w:rFonts w:ascii="Arial" w:eastAsia="Arial" w:hAnsi="Arial" w:cs="Arial"/>
          <w:sz w:val="18"/>
          <w:szCs w:val="18"/>
        </w:rPr>
        <w:t>accudienti</w:t>
      </w:r>
      <w:proofErr w:type="spellEnd"/>
      <w:r>
        <w:rPr>
          <w:rFonts w:ascii="Arial" w:eastAsia="Arial" w:hAnsi="Arial" w:cs="Arial"/>
          <w:sz w:val="18"/>
          <w:szCs w:val="18"/>
        </w:rPr>
        <w:t>;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 xml:space="preserve">per l’attribuzione del punteggio relativo </w:t>
      </w:r>
      <w:proofErr w:type="gramStart"/>
      <w:r>
        <w:rPr>
          <w:rFonts w:ascii="Arial" w:eastAsia="Arial" w:hAnsi="Arial" w:cs="Arial"/>
          <w:sz w:val="18"/>
          <w:szCs w:val="18"/>
        </w:rPr>
        <w:t>al  servizio</w:t>
      </w:r>
      <w:proofErr w:type="gramEnd"/>
      <w:r>
        <w:rPr>
          <w:rFonts w:ascii="Arial" w:eastAsia="Arial" w:hAnsi="Arial" w:cs="Arial"/>
          <w:sz w:val="18"/>
          <w:szCs w:val="18"/>
        </w:rPr>
        <w:t xml:space="preserve">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w:t>
      </w:r>
      <w:proofErr w:type="gramStart"/>
      <w:r>
        <w:rPr>
          <w:rFonts w:ascii="Arial" w:eastAsia="Arial" w:hAnsi="Arial" w:cs="Arial"/>
          <w:sz w:val="18"/>
          <w:szCs w:val="18"/>
        </w:rPr>
        <w:t>)  agli</w:t>
      </w:r>
      <w:proofErr w:type="gramEnd"/>
      <w:r>
        <w:rPr>
          <w:rFonts w:ascii="Arial" w:eastAsia="Arial" w:hAnsi="Arial" w:cs="Arial"/>
          <w:sz w:val="18"/>
          <w:szCs w:val="18"/>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w:t>
      </w:r>
      <w:proofErr w:type="gramStart"/>
      <w:r>
        <w:rPr>
          <w:rFonts w:ascii="Arial" w:eastAsia="Arial" w:hAnsi="Arial" w:cs="Arial"/>
          <w:sz w:val="18"/>
          <w:szCs w:val="18"/>
        </w:rPr>
        <w:t>L.vo</w:t>
      </w:r>
      <w:proofErr w:type="gramEnd"/>
      <w:r>
        <w:rPr>
          <w:rFonts w:ascii="Arial" w:eastAsia="Arial" w:hAnsi="Arial" w:cs="Arial"/>
          <w:sz w:val="18"/>
          <w:szCs w:val="18"/>
        </w:rPr>
        <w:t xml:space="preserve">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w:t>
      </w:r>
      <w:proofErr w:type="spellStart"/>
      <w:r w:rsidR="00791CBB" w:rsidRPr="00745F1E">
        <w:rPr>
          <w:rFonts w:ascii="Arial" w:eastAsia="Arial" w:hAnsi="Arial" w:cs="Arial"/>
          <w:sz w:val="18"/>
          <w:szCs w:val="18"/>
        </w:rPr>
        <w:t>pre</w:t>
      </w:r>
      <w:proofErr w:type="spellEnd"/>
      <w:r w:rsidR="00791CBB" w:rsidRPr="00745F1E">
        <w:rPr>
          <w:rFonts w:ascii="Arial" w:eastAsia="Arial" w:hAnsi="Arial" w:cs="Arial"/>
          <w:sz w:val="18"/>
          <w:szCs w:val="18"/>
        </w:rPr>
        <w:t xml:space="preserv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proofErr w:type="gramStart"/>
      <w:r w:rsidRPr="00745F1E">
        <w:rPr>
          <w:rFonts w:ascii="Arial" w:eastAsia="Arial" w:hAnsi="Arial" w:cs="Arial"/>
          <w:sz w:val="18"/>
          <w:szCs w:val="18"/>
        </w:rPr>
        <w:t>E’</w:t>
      </w:r>
      <w:proofErr w:type="gramEnd"/>
      <w:r w:rsidRPr="00745F1E">
        <w:rPr>
          <w:rFonts w:ascii="Arial" w:eastAsia="Arial" w:hAnsi="Arial" w:cs="Arial"/>
          <w:sz w:val="18"/>
          <w:szCs w:val="18"/>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 xml:space="preserve">Per la mobilità a domanda il numero di anni e mesi di servizio </w:t>
      </w:r>
      <w:proofErr w:type="spellStart"/>
      <w:r w:rsidRPr="00745F1E">
        <w:rPr>
          <w:rFonts w:ascii="Arial" w:eastAsia="Arial" w:hAnsi="Arial" w:cs="Arial"/>
          <w:sz w:val="18"/>
          <w:szCs w:val="18"/>
        </w:rPr>
        <w:t>pre</w:t>
      </w:r>
      <w:proofErr w:type="spellEnd"/>
      <w:r w:rsidRPr="00745F1E">
        <w:rPr>
          <w:rFonts w:ascii="Arial" w:eastAsia="Arial" w:hAnsi="Arial" w:cs="Arial"/>
          <w:sz w:val="18"/>
          <w:szCs w:val="18"/>
        </w:rPr>
        <w:t xml:space="preserv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lastRenderedPageBreak/>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Arial" w:eastAsia="Arial" w:hAnsi="Arial" w:cs="Arial"/>
          <w:sz w:val="18"/>
          <w:szCs w:val="18"/>
        </w:rPr>
        <w:t>pre</w:t>
      </w:r>
      <w:proofErr w:type="spellEnd"/>
      <w:r>
        <w:rPr>
          <w:rFonts w:ascii="Arial" w:eastAsia="Arial" w:hAnsi="Arial" w:cs="Arial"/>
          <w:sz w:val="18"/>
          <w:szCs w:val="18"/>
        </w:rPr>
        <w:t xml:space="preserve">-ruolo sia del servizio coperto da decorrenza giuridica retroattiva </w:t>
      </w:r>
      <w:proofErr w:type="gramStart"/>
      <w:r>
        <w:rPr>
          <w:rFonts w:ascii="Arial" w:eastAsia="Arial" w:hAnsi="Arial" w:cs="Arial"/>
          <w:sz w:val="18"/>
          <w:szCs w:val="18"/>
        </w:rPr>
        <w:t>della  nomina</w:t>
      </w:r>
      <w:proofErr w:type="gramEnd"/>
      <w:r>
        <w:rPr>
          <w:rFonts w:ascii="Arial" w:eastAsia="Arial" w:hAnsi="Arial" w:cs="Arial"/>
          <w:sz w:val="18"/>
          <w:szCs w:val="18"/>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Pr>
          <w:rFonts w:ascii="Arial" w:eastAsia="Arial" w:hAnsi="Arial" w:cs="Arial"/>
          <w:sz w:val="18"/>
          <w:szCs w:val="18"/>
        </w:rPr>
        <w:t>vigenti  come</w:t>
      </w:r>
      <w:proofErr w:type="gramEnd"/>
      <w:r>
        <w:rPr>
          <w:rFonts w:ascii="Arial" w:eastAsia="Arial" w:hAnsi="Arial" w:cs="Arial"/>
          <w:sz w:val="18"/>
          <w:szCs w:val="18"/>
        </w:rPr>
        <w:t xml:space="preserv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w:t>
      </w:r>
      <w:proofErr w:type="gramStart"/>
      <w:r>
        <w:rPr>
          <w:rFonts w:ascii="Arial" w:eastAsia="Arial" w:hAnsi="Arial" w:cs="Arial"/>
          <w:sz w:val="18"/>
          <w:szCs w:val="18"/>
        </w:rPr>
        <w:t>fruizione  del</w:t>
      </w:r>
      <w:proofErr w:type="gramEnd"/>
      <w:r>
        <w:rPr>
          <w:rFonts w:ascii="Arial" w:eastAsia="Arial" w:hAnsi="Arial" w:cs="Arial"/>
          <w:sz w:val="18"/>
          <w:szCs w:val="18"/>
        </w:rPr>
        <w:t xml:space="preserve"> congedo biennale per l’assistenza a familiari con grave disabilità di cui all’art. 5 del D.L.vo n. 151/01 e successive modifiche ed integrazioni. Non interrompe la continuità del servizio, altresì, </w:t>
      </w:r>
      <w:proofErr w:type="spellStart"/>
      <w:r>
        <w:rPr>
          <w:rFonts w:ascii="Arial" w:eastAsia="Arial" w:hAnsi="Arial" w:cs="Arial"/>
          <w:sz w:val="18"/>
          <w:szCs w:val="18"/>
        </w:rPr>
        <w:t>la utilizzazione</w:t>
      </w:r>
      <w:proofErr w:type="spellEnd"/>
      <w:r>
        <w:rPr>
          <w:rFonts w:ascii="Arial" w:eastAsia="Arial" w:hAnsi="Arial" w:cs="Arial"/>
          <w:sz w:val="18"/>
          <w:szCs w:val="18"/>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Pr>
          <w:rFonts w:ascii="Arial" w:eastAsia="Arial" w:hAnsi="Arial" w:cs="Arial"/>
          <w:sz w:val="18"/>
          <w:szCs w:val="18"/>
        </w:rPr>
        <w:t>della  continuità</w:t>
      </w:r>
      <w:proofErr w:type="gramEnd"/>
      <w:r>
        <w:rPr>
          <w:rFonts w:ascii="Arial" w:eastAsia="Arial" w:hAnsi="Arial" w:cs="Arial"/>
          <w:sz w:val="18"/>
          <w:szCs w:val="18"/>
        </w:rPr>
        <w:t xml:space="preserve">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lastRenderedPageBreak/>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La residenza del </w:t>
      </w:r>
      <w:proofErr w:type="gramStart"/>
      <w:r>
        <w:rPr>
          <w:rFonts w:ascii="Arial" w:eastAsia="Arial" w:hAnsi="Arial" w:cs="Arial"/>
          <w:sz w:val="18"/>
          <w:szCs w:val="18"/>
        </w:rPr>
        <w:t>familiare  alla</w:t>
      </w:r>
      <w:proofErr w:type="gramEnd"/>
      <w:r>
        <w:rPr>
          <w:rFonts w:ascii="Arial" w:eastAsia="Arial" w:hAnsi="Arial" w:cs="Arial"/>
          <w:sz w:val="18"/>
          <w:szCs w:val="18"/>
        </w:rPr>
        <w:t xml:space="preserve">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 (6) Il punteggio va attribuito anche per i figli che compiono i 6 anni o i 18 anni tra il 1</w:t>
      </w:r>
      <w:proofErr w:type="gramStart"/>
      <w:r>
        <w:rPr>
          <w:rFonts w:ascii="Arial" w:eastAsia="Arial" w:hAnsi="Arial" w:cs="Arial"/>
          <w:sz w:val="18"/>
          <w:szCs w:val="18"/>
        </w:rPr>
        <w:t>°  gennaio</w:t>
      </w:r>
      <w:proofErr w:type="gramEnd"/>
      <w:r>
        <w:rPr>
          <w:rFonts w:ascii="Arial" w:eastAsia="Arial" w:hAnsi="Arial" w:cs="Arial"/>
          <w:sz w:val="18"/>
          <w:szCs w:val="18"/>
        </w:rPr>
        <w:t xml:space="preserve">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rFonts w:ascii="Arial" w:eastAsia="Arial" w:hAnsi="Arial" w:cs="Arial"/>
          <w:sz w:val="18"/>
          <w:szCs w:val="18"/>
        </w:rPr>
        <w:t>L.vo</w:t>
      </w:r>
      <w:proofErr w:type="gramEnd"/>
      <w:r>
        <w:rPr>
          <w:rFonts w:ascii="Arial" w:eastAsia="Arial" w:hAnsi="Arial" w:cs="Arial"/>
          <w:sz w:val="18"/>
          <w:szCs w:val="18"/>
        </w:rPr>
        <w:t xml:space="preserve">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(10) Il punteggio è attribuito al personale appartenente a profilo professionale diverso da quello di responsabile amministrativo/direttore dei servizi generali ed amministrativi ed è attribuito per l'inclusione nella graduatoria di merito dei </w:t>
      </w:r>
      <w:proofErr w:type="gramStart"/>
      <w:r>
        <w:rPr>
          <w:rFonts w:ascii="Arial" w:eastAsia="Arial" w:hAnsi="Arial" w:cs="Arial"/>
          <w:sz w:val="18"/>
          <w:szCs w:val="18"/>
        </w:rPr>
        <w:t>concorsi  a</w:t>
      </w:r>
      <w:proofErr w:type="gramEnd"/>
      <w:r>
        <w:rPr>
          <w:rFonts w:ascii="Arial" w:eastAsia="Arial" w:hAnsi="Arial" w:cs="Arial"/>
          <w:sz w:val="18"/>
          <w:szCs w:val="18"/>
        </w:rPr>
        <w:t xml:space="preserve">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745F1E">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A9E0" w14:textId="77777777" w:rsidR="00D42BB3" w:rsidRDefault="00D42BB3">
      <w:r>
        <w:separator/>
      </w:r>
    </w:p>
  </w:endnote>
  <w:endnote w:type="continuationSeparator" w:id="0">
    <w:p w14:paraId="43162423" w14:textId="77777777" w:rsidR="00D42BB3" w:rsidRDefault="00D4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B6C" w14:textId="77777777" w:rsidR="00176984" w:rsidRDefault="00791CBB">
    <w:pPr>
      <w:tabs>
        <w:tab w:val="center" w:pos="4819"/>
        <w:tab w:val="right" w:pos="9638"/>
      </w:tabs>
      <w:jc w:val="right"/>
    </w:pPr>
    <w:r>
      <w:fldChar w:fldCharType="begin"/>
    </w:r>
    <w:r>
      <w:instrText>PAGE</w:instrText>
    </w:r>
    <w:r>
      <w:fldChar w:fldCharType="separate"/>
    </w:r>
    <w:r w:rsidR="00F3773A">
      <w:rPr>
        <w:noProof/>
      </w:rPr>
      <w:t>1</w:t>
    </w:r>
    <w:r>
      <w:fldChar w:fldCharType="end"/>
    </w:r>
  </w:p>
  <w:p w14:paraId="4F54551F" w14:textId="77777777" w:rsidR="00176984" w:rsidRDefault="0017698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DABC" w14:textId="77777777" w:rsidR="00D42BB3" w:rsidRDefault="00D42BB3">
      <w:r>
        <w:separator/>
      </w:r>
    </w:p>
  </w:footnote>
  <w:footnote w:type="continuationSeparator" w:id="0">
    <w:p w14:paraId="15C5FFBA" w14:textId="77777777" w:rsidR="00D42BB3" w:rsidRDefault="00D4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0B42FC"/>
    <w:rsid w:val="00176984"/>
    <w:rsid w:val="002F3C77"/>
    <w:rsid w:val="003C0CD6"/>
    <w:rsid w:val="00407DBE"/>
    <w:rsid w:val="004B1BBA"/>
    <w:rsid w:val="005C2902"/>
    <w:rsid w:val="00745F1E"/>
    <w:rsid w:val="00791CBB"/>
    <w:rsid w:val="007E3F4D"/>
    <w:rsid w:val="009C0C28"/>
    <w:rsid w:val="00B038A5"/>
    <w:rsid w:val="00B44BDE"/>
    <w:rsid w:val="00BD1D51"/>
    <w:rsid w:val="00C0118B"/>
    <w:rsid w:val="00C43813"/>
    <w:rsid w:val="00D42BB3"/>
    <w:rsid w:val="00DA6F66"/>
    <w:rsid w:val="00E36384"/>
    <w:rsid w:val="00F3773A"/>
    <w:rsid w:val="00FC0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4505</Words>
  <Characters>25685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ATTANASIO</dc:creator>
  <cp:lastModifiedBy>User</cp:lastModifiedBy>
  <cp:revision>2</cp:revision>
  <dcterms:created xsi:type="dcterms:W3CDTF">2023-02-22T18:07:00Z</dcterms:created>
  <dcterms:modified xsi:type="dcterms:W3CDTF">2023-02-22T18:07:00Z</dcterms:modified>
</cp:coreProperties>
</file>